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B3" w:rsidRDefault="006F18B3" w:rsidP="006F18B3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34"/>
        <w:gridCol w:w="2670"/>
      </w:tblGrid>
      <w:tr w:rsidR="006F18B3" w:rsidTr="007E146F">
        <w:tc>
          <w:tcPr>
            <w:tcW w:w="7334" w:type="dxa"/>
            <w:shd w:val="clear" w:color="auto" w:fill="auto"/>
          </w:tcPr>
          <w:p w:rsidR="006F18B3" w:rsidRDefault="006F18B3" w:rsidP="007E146F">
            <w:pPr>
              <w:snapToGrid w:val="0"/>
              <w:spacing w:line="228" w:lineRule="auto"/>
              <w:ind w:right="-99"/>
              <w:jc w:val="both"/>
              <w:rPr>
                <w:sz w:val="8"/>
                <w:szCs w:val="8"/>
              </w:rPr>
            </w:pPr>
          </w:p>
        </w:tc>
        <w:tc>
          <w:tcPr>
            <w:tcW w:w="2670" w:type="dxa"/>
            <w:shd w:val="clear" w:color="auto" w:fill="auto"/>
          </w:tcPr>
          <w:p w:rsidR="006F18B3" w:rsidRDefault="006F18B3" w:rsidP="007E146F">
            <w:pPr>
              <w:snapToGrid w:val="0"/>
              <w:spacing w:line="228" w:lineRule="auto"/>
              <w:jc w:val="both"/>
            </w:pPr>
          </w:p>
        </w:tc>
      </w:tr>
      <w:tr w:rsidR="006F18B3" w:rsidTr="007E146F">
        <w:tc>
          <w:tcPr>
            <w:tcW w:w="10004" w:type="dxa"/>
            <w:gridSpan w:val="2"/>
            <w:shd w:val="clear" w:color="auto" w:fill="auto"/>
          </w:tcPr>
          <w:p w:rsidR="006F18B3" w:rsidRDefault="006F18B3" w:rsidP="007E14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6F18B3" w:rsidRDefault="006F18B3" w:rsidP="007E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дополнительного образования детей </w:t>
            </w:r>
          </w:p>
          <w:p w:rsidR="006F18B3" w:rsidRDefault="006F18B3" w:rsidP="007E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 школа искусств 38»</w:t>
            </w:r>
          </w:p>
          <w:p w:rsidR="006F18B3" w:rsidRDefault="006F18B3" w:rsidP="007E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(МБОУ ДОД «ДШИ № 38»)</w:t>
            </w:r>
          </w:p>
          <w:p w:rsidR="006F18B3" w:rsidRDefault="006F18B3" w:rsidP="007E146F">
            <w:pPr>
              <w:ind w:firstLine="851"/>
              <w:rPr>
                <w:sz w:val="28"/>
                <w:szCs w:val="28"/>
              </w:rPr>
            </w:pPr>
          </w:p>
          <w:p w:rsidR="006F18B3" w:rsidRDefault="006F18B3" w:rsidP="007E146F">
            <w:pPr>
              <w:ind w:firstLine="851"/>
              <w:rPr>
                <w:sz w:val="28"/>
                <w:szCs w:val="28"/>
              </w:rPr>
            </w:pPr>
          </w:p>
          <w:p w:rsidR="006F18B3" w:rsidRDefault="006F18B3" w:rsidP="007E146F">
            <w:pPr>
              <w:ind w:firstLine="851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88"/>
              <w:gridCol w:w="5001"/>
            </w:tblGrid>
            <w:tr w:rsidR="006F18B3" w:rsidTr="007E146F">
              <w:tc>
                <w:tcPr>
                  <w:tcW w:w="4888" w:type="dxa"/>
                  <w:shd w:val="clear" w:color="auto" w:fill="auto"/>
                </w:tcPr>
                <w:p w:rsidR="006F18B3" w:rsidRDefault="006F18B3" w:rsidP="007E146F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Принято</w:t>
                  </w:r>
                </w:p>
                <w:p w:rsidR="006F18B3" w:rsidRDefault="006F18B3" w:rsidP="007E14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педагогическом совете </w:t>
                  </w:r>
                </w:p>
                <w:p w:rsidR="006F18B3" w:rsidRDefault="006F18B3" w:rsidP="007E14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___</w:t>
                  </w:r>
                </w:p>
                <w:p w:rsidR="006F18B3" w:rsidRDefault="006F18B3" w:rsidP="007E14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_________ 2013 года</w:t>
                  </w:r>
                </w:p>
              </w:tc>
              <w:tc>
                <w:tcPr>
                  <w:tcW w:w="5001" w:type="dxa"/>
                  <w:shd w:val="clear" w:color="auto" w:fill="auto"/>
                </w:tcPr>
                <w:p w:rsidR="006F18B3" w:rsidRDefault="006F18B3" w:rsidP="007E146F">
                  <w:pPr>
                    <w:snapToGrid w:val="0"/>
                    <w:ind w:left="33" w:firstLine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6F18B3" w:rsidRDefault="006F18B3" w:rsidP="007E146F">
                  <w:pPr>
                    <w:ind w:left="33" w:firstLine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</w:p>
                <w:p w:rsidR="006F18B3" w:rsidRDefault="006F18B3" w:rsidP="007E146F">
                  <w:pPr>
                    <w:ind w:left="33" w:firstLine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ДОД «ДШИ № 38»</w:t>
                  </w:r>
                </w:p>
                <w:p w:rsidR="006F18B3" w:rsidRDefault="006F18B3" w:rsidP="007E146F">
                  <w:pPr>
                    <w:ind w:left="33" w:firstLine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 Л.А.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Болмотова</w:t>
                  </w:r>
                  <w:proofErr w:type="spellEnd"/>
                </w:p>
                <w:p w:rsidR="006F18B3" w:rsidRDefault="006F18B3" w:rsidP="007E146F">
                  <w:pPr>
                    <w:ind w:left="33" w:firstLine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«_____» ____________ 2013 года</w:t>
                  </w:r>
                </w:p>
              </w:tc>
            </w:tr>
          </w:tbl>
          <w:p w:rsidR="006F18B3" w:rsidRDefault="006F18B3" w:rsidP="007E146F"/>
          <w:p w:rsidR="006F18B3" w:rsidRDefault="006F18B3" w:rsidP="007E146F">
            <w:pPr>
              <w:rPr>
                <w:sz w:val="28"/>
                <w:szCs w:val="28"/>
              </w:rPr>
            </w:pPr>
          </w:p>
          <w:p w:rsidR="006F18B3" w:rsidRDefault="006F18B3" w:rsidP="007E146F">
            <w:pPr>
              <w:jc w:val="right"/>
              <w:rPr>
                <w:sz w:val="28"/>
                <w:szCs w:val="28"/>
              </w:rPr>
            </w:pPr>
          </w:p>
          <w:p w:rsidR="006F18B3" w:rsidRDefault="006F18B3" w:rsidP="007E146F">
            <w:pPr>
              <w:jc w:val="right"/>
              <w:rPr>
                <w:sz w:val="28"/>
                <w:szCs w:val="28"/>
              </w:rPr>
            </w:pPr>
          </w:p>
          <w:p w:rsidR="006F18B3" w:rsidRDefault="006F18B3" w:rsidP="007E146F">
            <w:pPr>
              <w:jc w:val="right"/>
              <w:rPr>
                <w:sz w:val="28"/>
                <w:szCs w:val="28"/>
              </w:rPr>
            </w:pPr>
          </w:p>
          <w:p w:rsidR="006F18B3" w:rsidRDefault="006F18B3" w:rsidP="007E146F">
            <w:pPr>
              <w:jc w:val="right"/>
              <w:rPr>
                <w:sz w:val="28"/>
                <w:szCs w:val="28"/>
              </w:rPr>
            </w:pPr>
          </w:p>
          <w:p w:rsidR="006F18B3" w:rsidRDefault="006F18B3" w:rsidP="007E146F">
            <w:pPr>
              <w:jc w:val="right"/>
              <w:rPr>
                <w:sz w:val="28"/>
                <w:szCs w:val="28"/>
              </w:rPr>
            </w:pPr>
          </w:p>
          <w:p w:rsidR="006F18B3" w:rsidRDefault="006F18B3" w:rsidP="007E146F">
            <w:pPr>
              <w:jc w:val="right"/>
              <w:rPr>
                <w:sz w:val="28"/>
                <w:szCs w:val="28"/>
              </w:rPr>
            </w:pPr>
          </w:p>
          <w:p w:rsidR="006F18B3" w:rsidRDefault="006F18B3" w:rsidP="007E146F">
            <w:pPr>
              <w:rPr>
                <w:sz w:val="28"/>
                <w:szCs w:val="28"/>
              </w:rPr>
            </w:pPr>
          </w:p>
          <w:p w:rsidR="006F18B3" w:rsidRPr="00300D2F" w:rsidRDefault="006F18B3" w:rsidP="007E146F">
            <w:pPr>
              <w:jc w:val="center"/>
              <w:rPr>
                <w:b/>
                <w:sz w:val="32"/>
                <w:szCs w:val="32"/>
              </w:rPr>
            </w:pPr>
            <w:r w:rsidRPr="00300D2F">
              <w:rPr>
                <w:b/>
                <w:sz w:val="32"/>
                <w:szCs w:val="32"/>
              </w:rPr>
              <w:t>ПОЛОЖЕНИЕ</w:t>
            </w:r>
          </w:p>
          <w:p w:rsidR="006F18B3" w:rsidRPr="00300D2F" w:rsidRDefault="006F18B3" w:rsidP="007E146F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300D2F">
              <w:rPr>
                <w:sz w:val="32"/>
                <w:szCs w:val="32"/>
              </w:rPr>
              <w:t>о порядке аттестации педагогических работников</w:t>
            </w:r>
          </w:p>
          <w:p w:rsidR="006F18B3" w:rsidRDefault="006F18B3" w:rsidP="007E1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муниципального бюджетного образовательного учреждения </w:t>
            </w:r>
          </w:p>
          <w:p w:rsidR="006F18B3" w:rsidRDefault="006F18B3" w:rsidP="007E14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дополнительного образования детей</w:t>
            </w:r>
          </w:p>
          <w:p w:rsidR="006F18B3" w:rsidRDefault="006F18B3" w:rsidP="007E146F">
            <w:pPr>
              <w:ind w:left="720"/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«Детская школа   искусств № 38»</w:t>
            </w:r>
            <w:r>
              <w:rPr>
                <w:rFonts w:eastAsia="Calibri"/>
                <w:sz w:val="32"/>
                <w:szCs w:val="32"/>
              </w:rPr>
              <w:t xml:space="preserve"> </w:t>
            </w:r>
          </w:p>
          <w:p w:rsidR="006F18B3" w:rsidRPr="00300D2F" w:rsidRDefault="006F18B3" w:rsidP="007E146F">
            <w:pPr>
              <w:jc w:val="center"/>
              <w:rPr>
                <w:sz w:val="32"/>
                <w:szCs w:val="32"/>
              </w:rPr>
            </w:pPr>
            <w:r w:rsidRPr="00300D2F">
              <w:rPr>
                <w:sz w:val="32"/>
                <w:szCs w:val="32"/>
              </w:rPr>
              <w:t>с целью подтверждения соответствия занимаемой должности</w:t>
            </w:r>
          </w:p>
          <w:p w:rsidR="006F18B3" w:rsidRPr="00300D2F" w:rsidRDefault="006F18B3" w:rsidP="007E146F">
            <w:pPr>
              <w:pStyle w:val="a3"/>
              <w:jc w:val="center"/>
              <w:rPr>
                <w:sz w:val="32"/>
                <w:szCs w:val="32"/>
              </w:rPr>
            </w:pPr>
          </w:p>
          <w:p w:rsidR="006F18B3" w:rsidRPr="00300D2F" w:rsidRDefault="006F18B3" w:rsidP="007E146F">
            <w:pPr>
              <w:rPr>
                <w:rFonts w:ascii="TimesNewRomanPS-BoldMT" w:hAnsi="TimesNewRomanPS-BoldMT"/>
                <w:bCs/>
                <w:sz w:val="32"/>
                <w:szCs w:val="32"/>
              </w:rPr>
            </w:pPr>
          </w:p>
          <w:p w:rsidR="006F18B3" w:rsidRDefault="006F18B3" w:rsidP="007E146F">
            <w:pPr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6F18B3" w:rsidRDefault="006F18B3" w:rsidP="007E146F">
            <w:pPr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6F18B3" w:rsidRDefault="006F18B3" w:rsidP="007E146F">
            <w:pPr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6F18B3" w:rsidRDefault="006F18B3" w:rsidP="007E146F">
            <w:pPr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6F18B3" w:rsidRDefault="006F18B3" w:rsidP="007E146F">
            <w:pPr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6F18B3" w:rsidRDefault="006F18B3" w:rsidP="007E146F">
            <w:pPr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6F18B3" w:rsidRDefault="006F18B3" w:rsidP="007E146F">
            <w:pPr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6F18B3" w:rsidRDefault="006F18B3" w:rsidP="007E146F">
            <w:pPr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6F18B3" w:rsidRDefault="006F18B3" w:rsidP="007E146F">
            <w:pPr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6F18B3" w:rsidRDefault="006F18B3" w:rsidP="007E146F">
            <w:pPr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6F18B3" w:rsidRDefault="006F18B3" w:rsidP="007E146F">
            <w:pPr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6F18B3" w:rsidRDefault="006F18B3" w:rsidP="007E146F">
            <w:pPr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6F18B3" w:rsidRDefault="006F18B3" w:rsidP="007E146F">
            <w:pPr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sz w:val="28"/>
                <w:szCs w:val="28"/>
              </w:rPr>
              <w:t>2013</w:t>
            </w:r>
          </w:p>
          <w:p w:rsidR="006F18B3" w:rsidRDefault="006F18B3" w:rsidP="007E146F">
            <w:pPr>
              <w:snapToGrid w:val="0"/>
              <w:spacing w:line="204" w:lineRule="auto"/>
              <w:ind w:firstLine="567"/>
              <w:jc w:val="both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</w:tr>
    </w:tbl>
    <w:p w:rsidR="006F18B3" w:rsidRDefault="006F18B3" w:rsidP="006F18B3">
      <w:pPr>
        <w:pStyle w:val="a3"/>
      </w:pPr>
    </w:p>
    <w:p w:rsidR="006F18B3" w:rsidRPr="00300D2F" w:rsidRDefault="006F18B3" w:rsidP="006F18B3">
      <w:pPr>
        <w:pStyle w:val="a3"/>
        <w:jc w:val="center"/>
        <w:rPr>
          <w:sz w:val="28"/>
          <w:szCs w:val="28"/>
        </w:rPr>
      </w:pPr>
      <w:r w:rsidRPr="00300D2F">
        <w:rPr>
          <w:sz w:val="28"/>
          <w:szCs w:val="28"/>
        </w:rPr>
        <w:t>I. Общие положения</w:t>
      </w:r>
    </w:p>
    <w:p w:rsidR="006F18B3" w:rsidRPr="00300D2F" w:rsidRDefault="006F18B3" w:rsidP="006F18B3">
      <w:pPr>
        <w:pStyle w:val="a3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 </w:t>
      </w:r>
    </w:p>
    <w:p w:rsidR="006F18B3" w:rsidRPr="00300D2F" w:rsidRDefault="006F18B3" w:rsidP="006F18B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1.1. Правовой основой аттестации педагогических работников муниципальных бюджетных образовательных учреждений ДМШ и ДШИ Ленинск — Кузнецкого района с целью подтверждения соответствия занимаемой должности являются: </w:t>
      </w:r>
    </w:p>
    <w:p w:rsidR="006F18B3" w:rsidRPr="00300D2F" w:rsidRDefault="006F18B3" w:rsidP="006F18B3">
      <w:pPr>
        <w:numPr>
          <w:ilvl w:val="0"/>
          <w:numId w:val="1"/>
        </w:numPr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Закон Российской Федерации от 10.07.1992 г. № 3266-1 «Об образовании»; </w:t>
      </w:r>
    </w:p>
    <w:p w:rsidR="006F18B3" w:rsidRPr="00300D2F" w:rsidRDefault="006F18B3" w:rsidP="006F18B3">
      <w:pPr>
        <w:numPr>
          <w:ilvl w:val="0"/>
          <w:numId w:val="1"/>
        </w:numPr>
        <w:jc w:val="both"/>
        <w:rPr>
          <w:sz w:val="28"/>
          <w:szCs w:val="28"/>
        </w:rPr>
      </w:pPr>
      <w:r w:rsidRPr="00300D2F">
        <w:rPr>
          <w:sz w:val="28"/>
          <w:szCs w:val="28"/>
        </w:rPr>
        <w:t>Трудовой кодекс Российской Федерации (далее - ТК РФ);</w:t>
      </w:r>
    </w:p>
    <w:p w:rsidR="006F18B3" w:rsidRPr="00300D2F" w:rsidRDefault="006F18B3" w:rsidP="006F18B3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Профессиональные квалификационные группы должностей работников образования, утвержденные приказом Министерства здравоохранения и социального развития Российской Федерации от 5 мая 2008 года N 216н «Об утверждении»;</w:t>
      </w:r>
    </w:p>
    <w:p w:rsidR="006F18B3" w:rsidRPr="00300D2F" w:rsidRDefault="006F18B3" w:rsidP="006F18B3">
      <w:pPr>
        <w:numPr>
          <w:ilvl w:val="0"/>
          <w:numId w:val="1"/>
        </w:numPr>
        <w:jc w:val="both"/>
        <w:rPr>
          <w:sz w:val="28"/>
          <w:szCs w:val="28"/>
        </w:rPr>
      </w:pPr>
      <w:r w:rsidRPr="00300D2F">
        <w:rPr>
          <w:sz w:val="28"/>
          <w:szCs w:val="28"/>
        </w:rPr>
        <w:t>Единый квалификационный справочник должностей руководителей, специалистов и служащих, раздел «Квалификационные характеристики  должностей работников образования» утвержденный приказом Министерства здравоохранения и социального развития Российской Федерации от 26 августа 2010 года № 761н;</w:t>
      </w:r>
    </w:p>
    <w:p w:rsidR="006F18B3" w:rsidRPr="00300D2F" w:rsidRDefault="006F18B3" w:rsidP="006F18B3">
      <w:pPr>
        <w:numPr>
          <w:ilvl w:val="0"/>
          <w:numId w:val="1"/>
        </w:numPr>
        <w:jc w:val="both"/>
        <w:rPr>
          <w:sz w:val="28"/>
          <w:szCs w:val="28"/>
        </w:rPr>
      </w:pPr>
      <w:r w:rsidRPr="00300D2F">
        <w:rPr>
          <w:sz w:val="28"/>
          <w:szCs w:val="28"/>
        </w:rPr>
        <w:t>Порядок аттестации педагогических работников государственных и муниципальных образовательных учреждений, утвержденный приказом Министерства образования и науки Российской Федерации  от 24 марта 2010 года № 209  (далее – Порядок);</w:t>
      </w:r>
    </w:p>
    <w:p w:rsidR="006F18B3" w:rsidRPr="00300D2F" w:rsidRDefault="006F18B3" w:rsidP="006F18B3">
      <w:pPr>
        <w:pStyle w:val="a5"/>
        <w:numPr>
          <w:ilvl w:val="0"/>
          <w:numId w:val="1"/>
        </w:numPr>
        <w:rPr>
          <w:sz w:val="28"/>
          <w:szCs w:val="28"/>
        </w:rPr>
      </w:pPr>
      <w:r w:rsidRPr="00300D2F">
        <w:rPr>
          <w:sz w:val="28"/>
          <w:szCs w:val="28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 от 18 августа 2010 года № 03-52/46.</w:t>
      </w:r>
    </w:p>
    <w:p w:rsidR="006F18B3" w:rsidRPr="00300D2F" w:rsidRDefault="006F18B3" w:rsidP="006F18B3">
      <w:pPr>
        <w:pStyle w:val="a3"/>
        <w:jc w:val="both"/>
        <w:rPr>
          <w:sz w:val="28"/>
          <w:szCs w:val="28"/>
        </w:rPr>
      </w:pPr>
    </w:p>
    <w:p w:rsidR="006F18B3" w:rsidRPr="00300D2F" w:rsidRDefault="006F18B3" w:rsidP="006F18B3">
      <w:pPr>
        <w:pStyle w:val="a3"/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1.2. Основными задачами проведения аттестации педагогических </w:t>
      </w:r>
      <w:proofErr w:type="gramStart"/>
      <w:r w:rsidRPr="00300D2F">
        <w:rPr>
          <w:sz w:val="28"/>
          <w:szCs w:val="28"/>
        </w:rPr>
        <w:t>работников</w:t>
      </w:r>
      <w:proofErr w:type="gramEnd"/>
      <w:r w:rsidRPr="00300D2F">
        <w:rPr>
          <w:sz w:val="28"/>
          <w:szCs w:val="28"/>
        </w:rPr>
        <w:t xml:space="preserve"> с целью подтверждения соответствия занимаемой должности являются:</w:t>
      </w:r>
    </w:p>
    <w:p w:rsidR="006F18B3" w:rsidRPr="00300D2F" w:rsidRDefault="006F18B3" w:rsidP="006F18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00D2F">
        <w:rPr>
          <w:sz w:val="28"/>
          <w:szCs w:val="28"/>
        </w:rPr>
        <w:t>выявление опыта, мотивации, личностных качеств и других профессиональных характеристик, непосредственно влияющих  на качество и результативность деятельности работника;</w:t>
      </w:r>
    </w:p>
    <w:p w:rsidR="006F18B3" w:rsidRDefault="006F18B3" w:rsidP="006F18B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00D2F">
        <w:rPr>
          <w:sz w:val="28"/>
          <w:szCs w:val="28"/>
        </w:rPr>
        <w:t>выявление готовности  педагогического работника к выполнению различных профессиональных задач по своей должности на достаточном уровне.</w:t>
      </w:r>
    </w:p>
    <w:p w:rsidR="006F18B3" w:rsidRDefault="006F18B3" w:rsidP="006F18B3">
      <w:pPr>
        <w:pStyle w:val="a3"/>
        <w:jc w:val="both"/>
        <w:rPr>
          <w:sz w:val="28"/>
          <w:szCs w:val="28"/>
        </w:rPr>
      </w:pPr>
    </w:p>
    <w:p w:rsidR="006F18B3" w:rsidRDefault="006F18B3" w:rsidP="006F18B3">
      <w:pPr>
        <w:pStyle w:val="a3"/>
        <w:jc w:val="both"/>
        <w:rPr>
          <w:sz w:val="28"/>
          <w:szCs w:val="28"/>
        </w:rPr>
      </w:pPr>
    </w:p>
    <w:p w:rsidR="006F18B3" w:rsidRPr="00300D2F" w:rsidRDefault="006F18B3" w:rsidP="006F18B3">
      <w:pPr>
        <w:pStyle w:val="a3"/>
        <w:jc w:val="both"/>
        <w:rPr>
          <w:sz w:val="28"/>
          <w:szCs w:val="28"/>
        </w:rPr>
      </w:pPr>
    </w:p>
    <w:p w:rsidR="006F18B3" w:rsidRPr="00300D2F" w:rsidRDefault="006F18B3" w:rsidP="006F18B3">
      <w:pPr>
        <w:pStyle w:val="a5"/>
        <w:ind w:left="0" w:firstLine="720"/>
        <w:rPr>
          <w:sz w:val="28"/>
          <w:szCs w:val="28"/>
        </w:rPr>
      </w:pPr>
    </w:p>
    <w:p w:rsidR="006F18B3" w:rsidRPr="00300D2F" w:rsidRDefault="006F18B3" w:rsidP="006F18B3">
      <w:pPr>
        <w:pStyle w:val="a5"/>
        <w:ind w:left="0" w:firstLine="720"/>
        <w:jc w:val="center"/>
        <w:rPr>
          <w:sz w:val="28"/>
          <w:szCs w:val="28"/>
        </w:rPr>
      </w:pPr>
      <w:r w:rsidRPr="00300D2F">
        <w:rPr>
          <w:sz w:val="28"/>
          <w:szCs w:val="28"/>
          <w:lang w:val="en-US"/>
        </w:rPr>
        <w:t>II</w:t>
      </w:r>
      <w:r w:rsidRPr="00300D2F">
        <w:rPr>
          <w:sz w:val="28"/>
          <w:szCs w:val="28"/>
        </w:rPr>
        <w:t>. Аттестация педагогических работников</w:t>
      </w:r>
    </w:p>
    <w:p w:rsidR="006F18B3" w:rsidRPr="00300D2F" w:rsidRDefault="006F18B3" w:rsidP="006F18B3">
      <w:pPr>
        <w:pStyle w:val="a5"/>
        <w:ind w:left="0" w:firstLine="720"/>
        <w:jc w:val="center"/>
        <w:rPr>
          <w:sz w:val="28"/>
          <w:szCs w:val="28"/>
        </w:rPr>
      </w:pPr>
    </w:p>
    <w:p w:rsidR="006F18B3" w:rsidRPr="00300D2F" w:rsidRDefault="006F18B3" w:rsidP="006F18B3">
      <w:pPr>
        <w:ind w:firstLine="708"/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2. Аттестация педагогических работников МБОУ ДОД </w:t>
      </w:r>
      <w:r>
        <w:rPr>
          <w:sz w:val="28"/>
          <w:szCs w:val="28"/>
        </w:rPr>
        <w:t xml:space="preserve">« ДШИ № 38» </w:t>
      </w:r>
      <w:r w:rsidRPr="00300D2F">
        <w:rPr>
          <w:sz w:val="28"/>
          <w:szCs w:val="28"/>
        </w:rPr>
        <w:t xml:space="preserve"> с целью подтверждения соответствия занимаемой должности проводится в 11 этапов:</w:t>
      </w:r>
    </w:p>
    <w:p w:rsidR="006F18B3" w:rsidRPr="00300D2F" w:rsidRDefault="006F18B3" w:rsidP="006F18B3">
      <w:pPr>
        <w:ind w:firstLine="708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1 этап.  Формирование списка педагогических работников, подлежащих аттестации с целью подтверждения соответствия занимаемой должности;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2 этап.  Издание приказа о подготовке к аттестации педагогических </w:t>
      </w:r>
      <w:proofErr w:type="gramStart"/>
      <w:r w:rsidRPr="00300D2F">
        <w:rPr>
          <w:sz w:val="28"/>
          <w:szCs w:val="28"/>
        </w:rPr>
        <w:t>работников</w:t>
      </w:r>
      <w:proofErr w:type="gramEnd"/>
      <w:r w:rsidRPr="00300D2F">
        <w:rPr>
          <w:sz w:val="28"/>
          <w:szCs w:val="28"/>
        </w:rPr>
        <w:t xml:space="preserve"> с целью подтверждения соответствия занимаемой должности;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3 этап. Оформление руководителем образовательного учреждения представлений на педагогических работников;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4 этап. Направление представлений в районный методический кабинет;  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5 этап. Определение сроков квалификационных испытаний;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6 этап. Информирование педагогических работников о сроках квалификационных испытаний;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7 этап. Направление педагогического работника на квалификационные испытания;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8 этап. Проведение квалификационного испытания;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9 этап. Принятие решения  районной аттестационной комиссией отдела культуры администрации </w:t>
      </w:r>
      <w:proofErr w:type="gramStart"/>
      <w:r w:rsidRPr="00300D2F">
        <w:rPr>
          <w:sz w:val="28"/>
          <w:szCs w:val="28"/>
        </w:rPr>
        <w:t>Ленинск-Кузнецкого</w:t>
      </w:r>
      <w:proofErr w:type="gramEnd"/>
      <w:r w:rsidRPr="00300D2F">
        <w:rPr>
          <w:sz w:val="28"/>
          <w:szCs w:val="28"/>
        </w:rPr>
        <w:t xml:space="preserve"> муниципального района;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10 этап. Заполнение аттестационных листов; 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11 этап. Направление аттестационного листа руководителю образовательного учреждения.</w:t>
      </w:r>
    </w:p>
    <w:p w:rsidR="006F18B3" w:rsidRPr="00300D2F" w:rsidRDefault="006F18B3" w:rsidP="006F18B3">
      <w:pPr>
        <w:jc w:val="center"/>
        <w:rPr>
          <w:b/>
          <w:sz w:val="28"/>
          <w:szCs w:val="28"/>
        </w:rPr>
      </w:pPr>
    </w:p>
    <w:p w:rsidR="006F18B3" w:rsidRPr="00300D2F" w:rsidRDefault="006F18B3" w:rsidP="006F18B3">
      <w:pPr>
        <w:ind w:firstLine="720"/>
        <w:jc w:val="both"/>
        <w:rPr>
          <w:b/>
          <w:sz w:val="28"/>
          <w:szCs w:val="28"/>
        </w:rPr>
      </w:pPr>
      <w:r w:rsidRPr="00300D2F">
        <w:rPr>
          <w:b/>
          <w:sz w:val="28"/>
          <w:szCs w:val="28"/>
        </w:rPr>
        <w:t>1 этап.  Формирование списка педагогических работников, подлежащих аттестации с целью подтверждения соответствия занимаемой должности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Директор </w:t>
      </w:r>
      <w:r w:rsidRPr="00300D2F">
        <w:rPr>
          <w:sz w:val="28"/>
          <w:szCs w:val="28"/>
        </w:rPr>
        <w:t xml:space="preserve">МБОУ ДОД </w:t>
      </w:r>
      <w:r>
        <w:rPr>
          <w:sz w:val="28"/>
          <w:szCs w:val="28"/>
        </w:rPr>
        <w:t xml:space="preserve">« ДШИ № 38» </w:t>
      </w:r>
      <w:r w:rsidRPr="00300D2F">
        <w:rPr>
          <w:sz w:val="28"/>
          <w:szCs w:val="28"/>
        </w:rPr>
        <w:t xml:space="preserve">  (далее – ОУ)  формирует список педагогических работников, не имеющих квалификационных категорий (первой или высшей), подлежащих аттестации с целью подтверждения соответствия занимаемой должности.</w:t>
      </w:r>
    </w:p>
    <w:p w:rsidR="006F18B3" w:rsidRPr="00300D2F" w:rsidRDefault="006F18B3" w:rsidP="006F18B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Директор</w:t>
      </w:r>
      <w:r w:rsidRPr="00300D2F">
        <w:rPr>
          <w:sz w:val="28"/>
          <w:szCs w:val="28"/>
        </w:rPr>
        <w:t xml:space="preserve"> ОУ вправе включить в список педагогических работников, не имеющих квалификационных категорий, у которых педагогическая работа в </w:t>
      </w:r>
      <w:proofErr w:type="gramStart"/>
      <w:r w:rsidRPr="00300D2F">
        <w:rPr>
          <w:sz w:val="28"/>
          <w:szCs w:val="28"/>
        </w:rPr>
        <w:t>данном</w:t>
      </w:r>
      <w:proofErr w:type="gramEnd"/>
      <w:r w:rsidRPr="00300D2F">
        <w:rPr>
          <w:sz w:val="28"/>
          <w:szCs w:val="28"/>
        </w:rPr>
        <w:t xml:space="preserve"> ОУ выполняется по совместительству, независимо от того, что по основному месту работы работник такую аттестацию прошел.</w:t>
      </w:r>
    </w:p>
    <w:p w:rsidR="006F18B3" w:rsidRPr="00300D2F" w:rsidRDefault="006F18B3" w:rsidP="006F18B3">
      <w:pPr>
        <w:ind w:firstLine="720"/>
        <w:rPr>
          <w:sz w:val="28"/>
          <w:szCs w:val="28"/>
        </w:rPr>
      </w:pPr>
      <w:r w:rsidRPr="00300D2F">
        <w:rPr>
          <w:sz w:val="28"/>
          <w:szCs w:val="28"/>
        </w:rPr>
        <w:t>3. Аттестации с целью подтверждения соответствия занимаемой должности (далее – аттестация) не подлежат: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педагогические работники, проработавшие в занимаемой должности менее двух лет. Стаж работы исчисляется по трудовой книжке. Исчисление  стажа по должности «Учитель», «Преподаватель», или по иной педагогической должности производится без учета предмета (образовательной области, специализации), типа и вида учреждения, в котором осуществлял</w:t>
      </w:r>
      <w:proofErr w:type="gramStart"/>
      <w:r w:rsidRPr="00300D2F">
        <w:rPr>
          <w:sz w:val="28"/>
          <w:szCs w:val="28"/>
        </w:rPr>
        <w:t xml:space="preserve"> (-</w:t>
      </w:r>
      <w:proofErr w:type="spellStart"/>
      <w:proofErr w:type="gramEnd"/>
      <w:r w:rsidRPr="00300D2F">
        <w:rPr>
          <w:sz w:val="28"/>
          <w:szCs w:val="28"/>
        </w:rPr>
        <w:t>ет</w:t>
      </w:r>
      <w:proofErr w:type="spellEnd"/>
      <w:r w:rsidRPr="00300D2F">
        <w:rPr>
          <w:sz w:val="28"/>
          <w:szCs w:val="28"/>
        </w:rPr>
        <w:t xml:space="preserve">)  образовательную деятельность педагогический </w:t>
      </w:r>
      <w:r w:rsidRPr="00300D2F">
        <w:rPr>
          <w:sz w:val="28"/>
          <w:szCs w:val="28"/>
        </w:rPr>
        <w:lastRenderedPageBreak/>
        <w:t xml:space="preserve">работник.  Таким образом, переход  педагогического работника из одного образовательного учреждения в другое  образовательное учреждение  на  одну и ту же должность или переход учителя (преподавателя) на преподавание другого учебного предмета (образовательной области) не является  основанием  для его освобождения от аттестации, если  общий стаж  работника  в соответствующей должности более двух лет; 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педагогических работников возможна не ранее чем через два года после их выхода из указанных отпусков.</w:t>
      </w:r>
    </w:p>
    <w:p w:rsidR="006F18B3" w:rsidRPr="00300D2F" w:rsidRDefault="006F18B3" w:rsidP="006F18B3">
      <w:pPr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Должности лица (Директор ОУ) осуществляющие </w:t>
      </w:r>
      <w:r w:rsidRPr="00300D2F">
        <w:rPr>
          <w:sz w:val="28"/>
          <w:szCs w:val="28"/>
        </w:rPr>
        <w:t>преподавательскую работу помимо основной работы, проходят аттестацию с целью подтверждения соответствия занимаемой преподавательской должности, если по педагогическим должностям они не имеют квалификационных категорий.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Представление об аттестации указанных лиц готовится: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Директора ОУ – их работодателями</w:t>
      </w:r>
      <w:r w:rsidRPr="00300D2F">
        <w:rPr>
          <w:sz w:val="28"/>
          <w:szCs w:val="28"/>
        </w:rPr>
        <w:t>.</w:t>
      </w:r>
    </w:p>
    <w:p w:rsidR="006F18B3" w:rsidRPr="00300D2F" w:rsidRDefault="006F18B3" w:rsidP="006F18B3">
      <w:pPr>
        <w:ind w:firstLine="432"/>
        <w:jc w:val="both"/>
        <w:rPr>
          <w:sz w:val="28"/>
          <w:szCs w:val="28"/>
        </w:rPr>
      </w:pPr>
    </w:p>
    <w:p w:rsidR="006F18B3" w:rsidRPr="00300D2F" w:rsidRDefault="006F18B3" w:rsidP="006F18B3">
      <w:pPr>
        <w:ind w:firstLine="720"/>
        <w:jc w:val="both"/>
        <w:rPr>
          <w:b/>
          <w:sz w:val="28"/>
          <w:szCs w:val="28"/>
        </w:rPr>
      </w:pPr>
      <w:r w:rsidRPr="00300D2F">
        <w:rPr>
          <w:b/>
          <w:sz w:val="28"/>
          <w:szCs w:val="28"/>
        </w:rPr>
        <w:t>2 этап</w:t>
      </w:r>
      <w:r w:rsidRPr="00300D2F">
        <w:rPr>
          <w:sz w:val="28"/>
          <w:szCs w:val="28"/>
        </w:rPr>
        <w:t xml:space="preserve">.  </w:t>
      </w:r>
      <w:r w:rsidRPr="00300D2F">
        <w:rPr>
          <w:b/>
          <w:sz w:val="28"/>
          <w:szCs w:val="28"/>
        </w:rPr>
        <w:t>Издание приказа о подготовке к аттестации с целью подтверждения соответствия занимаемой должности</w:t>
      </w:r>
    </w:p>
    <w:p w:rsidR="006F18B3" w:rsidRPr="00300D2F" w:rsidRDefault="006F18B3" w:rsidP="006F1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Директор</w:t>
      </w:r>
      <w:r w:rsidRPr="00300D2F">
        <w:rPr>
          <w:sz w:val="28"/>
          <w:szCs w:val="28"/>
        </w:rPr>
        <w:t xml:space="preserve"> ОУ издает приказ о мероприятиях по подготовке к прохождению аттестации педагогических </w:t>
      </w:r>
      <w:proofErr w:type="gramStart"/>
      <w:r w:rsidRPr="00300D2F">
        <w:rPr>
          <w:sz w:val="28"/>
          <w:szCs w:val="28"/>
        </w:rPr>
        <w:t>работников</w:t>
      </w:r>
      <w:proofErr w:type="gramEnd"/>
      <w:r w:rsidRPr="00300D2F">
        <w:rPr>
          <w:sz w:val="28"/>
          <w:szCs w:val="28"/>
        </w:rPr>
        <w:t xml:space="preserve"> с целью подтверждения соответствия занимаемой должности.</w:t>
      </w:r>
    </w:p>
    <w:p w:rsidR="006F18B3" w:rsidRPr="00300D2F" w:rsidRDefault="006F18B3" w:rsidP="006F18B3">
      <w:pPr>
        <w:ind w:firstLine="708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Приказом утверждается:</w:t>
      </w:r>
    </w:p>
    <w:p w:rsidR="006F18B3" w:rsidRPr="00300D2F" w:rsidRDefault="006F18B3" w:rsidP="006F18B3">
      <w:pPr>
        <w:numPr>
          <w:ilvl w:val="0"/>
          <w:numId w:val="3"/>
        </w:numPr>
        <w:jc w:val="both"/>
        <w:rPr>
          <w:sz w:val="28"/>
          <w:szCs w:val="28"/>
        </w:rPr>
      </w:pPr>
      <w:r w:rsidRPr="00300D2F">
        <w:rPr>
          <w:sz w:val="28"/>
          <w:szCs w:val="28"/>
        </w:rPr>
        <w:t>список педагогических работников, подлежащих аттестации с целью подтверждения соответствия занимаемой должности;</w:t>
      </w:r>
    </w:p>
    <w:p w:rsidR="006F18B3" w:rsidRPr="00300D2F" w:rsidRDefault="006F18B3" w:rsidP="006F18B3">
      <w:pPr>
        <w:numPr>
          <w:ilvl w:val="0"/>
          <w:numId w:val="3"/>
        </w:numPr>
        <w:jc w:val="both"/>
        <w:rPr>
          <w:sz w:val="28"/>
          <w:szCs w:val="28"/>
        </w:rPr>
      </w:pPr>
      <w:r w:rsidRPr="00300D2F">
        <w:rPr>
          <w:sz w:val="28"/>
          <w:szCs w:val="28"/>
        </w:rPr>
        <w:t>список представителей из числа лиц, занимающих руководящие должности в ОУ, ответственных за подготовку представлений в р</w:t>
      </w:r>
      <w:r>
        <w:rPr>
          <w:sz w:val="28"/>
          <w:szCs w:val="28"/>
        </w:rPr>
        <w:t>айонную аттестационную комиссию</w:t>
      </w:r>
      <w:r w:rsidRPr="00300D2F">
        <w:rPr>
          <w:sz w:val="28"/>
          <w:szCs w:val="28"/>
        </w:rPr>
        <w:t>, ознакомление с ними педагогических работников и информационную поддержку педагогов.</w:t>
      </w:r>
    </w:p>
    <w:p w:rsidR="006F18B3" w:rsidRPr="00300D2F" w:rsidRDefault="006F18B3" w:rsidP="006F18B3">
      <w:pPr>
        <w:ind w:firstLine="708"/>
        <w:jc w:val="both"/>
        <w:rPr>
          <w:sz w:val="28"/>
          <w:szCs w:val="28"/>
        </w:rPr>
      </w:pPr>
    </w:p>
    <w:p w:rsidR="006F18B3" w:rsidRPr="00300D2F" w:rsidRDefault="006F18B3" w:rsidP="006F18B3">
      <w:pPr>
        <w:ind w:firstLine="720"/>
        <w:jc w:val="both"/>
        <w:rPr>
          <w:b/>
          <w:sz w:val="28"/>
          <w:szCs w:val="28"/>
        </w:rPr>
      </w:pPr>
      <w:r w:rsidRPr="00300D2F">
        <w:rPr>
          <w:b/>
          <w:sz w:val="28"/>
          <w:szCs w:val="28"/>
        </w:rPr>
        <w:t>3 этап. Оформление руководителем образовательного учреждения представлений на педагогических работников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1. Представление готовится  определенн</w:t>
      </w:r>
      <w:r>
        <w:rPr>
          <w:sz w:val="28"/>
          <w:szCs w:val="28"/>
        </w:rPr>
        <w:t xml:space="preserve">ым приказом директора ОУ, </w:t>
      </w:r>
      <w:r w:rsidRPr="00300D2F">
        <w:rPr>
          <w:sz w:val="28"/>
          <w:szCs w:val="28"/>
        </w:rPr>
        <w:t xml:space="preserve"> на основе оценки  профессиональных компетенций  аттестуемого  по  итогам посещения его уроков (учебных занятий), анализа профессиональных результатов аттестуемого, качества исполнения им должностных обязанностей, предусмотренных Квалификационными характеристиками  </w:t>
      </w:r>
      <w:proofErr w:type="gramStart"/>
      <w:r w:rsidRPr="00300D2F">
        <w:rPr>
          <w:sz w:val="28"/>
          <w:szCs w:val="28"/>
        </w:rPr>
        <w:t>должностей работников образования Единого квалификационного справочника должностей</w:t>
      </w:r>
      <w:proofErr w:type="gramEnd"/>
      <w:r w:rsidRPr="00300D2F">
        <w:rPr>
          <w:sz w:val="28"/>
          <w:szCs w:val="28"/>
        </w:rPr>
        <w:t xml:space="preserve"> руководителей, специалистов и служащих. </w:t>
      </w:r>
    </w:p>
    <w:p w:rsidR="006F18B3" w:rsidRPr="00300D2F" w:rsidRDefault="006F18B3" w:rsidP="006F18B3">
      <w:pPr>
        <w:ind w:firstLine="708"/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2. Представление 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 на основе </w:t>
      </w:r>
      <w:r w:rsidRPr="00300D2F">
        <w:rPr>
          <w:sz w:val="28"/>
          <w:szCs w:val="28"/>
        </w:rPr>
        <w:lastRenderedPageBreak/>
        <w:t xml:space="preserve">квалификационной характеристики по занимаемой должности, информацию о прохождении </w:t>
      </w:r>
      <w:proofErr w:type="gramStart"/>
      <w:r w:rsidRPr="00300D2F">
        <w:rPr>
          <w:sz w:val="28"/>
          <w:szCs w:val="28"/>
        </w:rPr>
        <w:t>аттестуемым</w:t>
      </w:r>
      <w:proofErr w:type="gramEnd"/>
      <w:r w:rsidRPr="00300D2F">
        <w:rPr>
          <w:sz w:val="28"/>
          <w:szCs w:val="28"/>
        </w:rPr>
        <w:t xml:space="preserve"> повышения квалификации, в том ч</w:t>
      </w:r>
      <w:r>
        <w:rPr>
          <w:sz w:val="28"/>
          <w:szCs w:val="28"/>
        </w:rPr>
        <w:t>исле по направлению директора</w:t>
      </w:r>
      <w:r w:rsidRPr="00300D2F">
        <w:rPr>
          <w:sz w:val="28"/>
          <w:szCs w:val="28"/>
        </w:rPr>
        <w:t xml:space="preserve"> ОУ, за период, предшествующий аттестации, сведения о результатах предыдущих аттестаций, и оформ</w:t>
      </w:r>
      <w:r>
        <w:rPr>
          <w:sz w:val="28"/>
          <w:szCs w:val="28"/>
        </w:rPr>
        <w:t>ляется по соответствующей форме</w:t>
      </w:r>
      <w:r w:rsidRPr="00300D2F">
        <w:rPr>
          <w:sz w:val="28"/>
          <w:szCs w:val="28"/>
        </w:rPr>
        <w:t>.</w:t>
      </w:r>
    </w:p>
    <w:p w:rsidR="006F18B3" w:rsidRPr="00300D2F" w:rsidRDefault="006F18B3" w:rsidP="006F18B3">
      <w:pPr>
        <w:ind w:firstLine="708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3. Если педагогический работник выполняет педагогическую работу в разных должностях в одном ОУ и ни по одной из них не имеет 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по которым выполняется педагогическая работа.</w:t>
      </w:r>
    </w:p>
    <w:p w:rsidR="006F18B3" w:rsidRPr="00300D2F" w:rsidRDefault="006F18B3" w:rsidP="006F18B3">
      <w:pPr>
        <w:ind w:firstLine="708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4. Аттестуемый должен быть ознакомлен с представлением под роспись</w:t>
      </w:r>
      <w:r w:rsidRPr="00300D2F">
        <w:rPr>
          <w:b/>
          <w:sz w:val="28"/>
          <w:szCs w:val="28"/>
        </w:rPr>
        <w:t xml:space="preserve"> </w:t>
      </w:r>
      <w:r w:rsidRPr="00300D2F">
        <w:rPr>
          <w:sz w:val="28"/>
          <w:szCs w:val="28"/>
        </w:rPr>
        <w:t>(проставляя дату подписания)</w:t>
      </w:r>
      <w:r w:rsidRPr="00300D2F">
        <w:rPr>
          <w:b/>
          <w:sz w:val="28"/>
          <w:szCs w:val="28"/>
        </w:rPr>
        <w:t xml:space="preserve"> </w:t>
      </w:r>
      <w:r w:rsidRPr="00300D2F">
        <w:rPr>
          <w:sz w:val="28"/>
          <w:szCs w:val="28"/>
        </w:rPr>
        <w:t xml:space="preserve">не позднее, чем за месяц до начала аттестационных процедур (квалификационных испытаний). </w:t>
      </w:r>
    </w:p>
    <w:p w:rsidR="006F18B3" w:rsidRPr="00300D2F" w:rsidRDefault="006F18B3" w:rsidP="006F18B3">
      <w:pPr>
        <w:ind w:firstLine="708"/>
        <w:jc w:val="both"/>
        <w:rPr>
          <w:sz w:val="28"/>
          <w:szCs w:val="28"/>
        </w:rPr>
      </w:pPr>
      <w:proofErr w:type="gramStart"/>
      <w:r w:rsidRPr="00300D2F">
        <w:rPr>
          <w:sz w:val="28"/>
          <w:szCs w:val="28"/>
        </w:rPr>
        <w:t>Отказ аттестуемого ознакомиться с представлением и/или поставить свою подпись об ознакомлении не является препятствием для проведения аттестации, и оформляется соответствующим актом.</w:t>
      </w:r>
      <w:proofErr w:type="gramEnd"/>
    </w:p>
    <w:p w:rsidR="006F18B3" w:rsidRPr="00300D2F" w:rsidRDefault="006F18B3" w:rsidP="006F18B3">
      <w:pPr>
        <w:ind w:firstLine="708"/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5. После ознакомления с представлением аттестуемый имеет право представить в районную аттестационную комиссию собственные сведения, характеризующие его трудовую деятельность за период </w:t>
      </w:r>
      <w:proofErr w:type="gramStart"/>
      <w:r w:rsidRPr="00300D2F">
        <w:rPr>
          <w:sz w:val="28"/>
          <w:szCs w:val="28"/>
        </w:rPr>
        <w:t>с даты</w:t>
      </w:r>
      <w:proofErr w:type="gramEnd"/>
      <w:r w:rsidRPr="00300D2F">
        <w:rPr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</w:t>
      </w:r>
      <w:r>
        <w:rPr>
          <w:sz w:val="28"/>
          <w:szCs w:val="28"/>
        </w:rPr>
        <w:t>ия с представлением директора</w:t>
      </w:r>
      <w:r w:rsidRPr="00300D2F">
        <w:rPr>
          <w:sz w:val="28"/>
          <w:szCs w:val="28"/>
        </w:rPr>
        <w:t xml:space="preserve"> ОУ. </w:t>
      </w:r>
    </w:p>
    <w:p w:rsidR="006F18B3" w:rsidRPr="00300D2F" w:rsidRDefault="006F18B3" w:rsidP="006F18B3">
      <w:pPr>
        <w:jc w:val="both"/>
        <w:rPr>
          <w:b/>
          <w:sz w:val="28"/>
          <w:szCs w:val="28"/>
        </w:rPr>
      </w:pP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b/>
          <w:sz w:val="28"/>
          <w:szCs w:val="28"/>
        </w:rPr>
        <w:t>4 этап</w:t>
      </w:r>
      <w:r w:rsidRPr="00300D2F">
        <w:rPr>
          <w:sz w:val="28"/>
          <w:szCs w:val="28"/>
        </w:rPr>
        <w:t xml:space="preserve">. </w:t>
      </w:r>
      <w:r w:rsidRPr="00300D2F">
        <w:rPr>
          <w:b/>
          <w:sz w:val="28"/>
          <w:szCs w:val="28"/>
        </w:rPr>
        <w:t>Направление представлений в районную аттестационную комиссию.</w:t>
      </w:r>
      <w:r w:rsidRPr="00300D2F">
        <w:rPr>
          <w:sz w:val="28"/>
          <w:szCs w:val="28"/>
        </w:rPr>
        <w:t xml:space="preserve"> 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1. Представления на </w:t>
      </w:r>
      <w:proofErr w:type="gramStart"/>
      <w:r w:rsidRPr="00300D2F">
        <w:rPr>
          <w:sz w:val="28"/>
          <w:szCs w:val="28"/>
        </w:rPr>
        <w:t>аттест</w:t>
      </w:r>
      <w:r>
        <w:rPr>
          <w:sz w:val="28"/>
          <w:szCs w:val="28"/>
        </w:rPr>
        <w:t>уемых</w:t>
      </w:r>
      <w:proofErr w:type="gramEnd"/>
      <w:r>
        <w:rPr>
          <w:sz w:val="28"/>
          <w:szCs w:val="28"/>
        </w:rPr>
        <w:t xml:space="preserve"> направляются директором</w:t>
      </w:r>
      <w:r w:rsidRPr="00300D2F">
        <w:rPr>
          <w:sz w:val="28"/>
          <w:szCs w:val="28"/>
        </w:rPr>
        <w:t xml:space="preserve"> ОУ. </w:t>
      </w:r>
    </w:p>
    <w:p w:rsidR="006F18B3" w:rsidRPr="00300D2F" w:rsidRDefault="006F18B3" w:rsidP="006F18B3">
      <w:pPr>
        <w:pStyle w:val="a7"/>
        <w:widowControl w:val="0"/>
        <w:shd w:val="clear" w:color="auto" w:fill="FFFFFF"/>
        <w:tabs>
          <w:tab w:val="left" w:pos="1258"/>
        </w:tabs>
        <w:autoSpaceDE w:val="0"/>
        <w:ind w:left="0" w:firstLine="720"/>
        <w:rPr>
          <w:rFonts w:ascii="Times New Roman" w:hAnsi="Times New Roman"/>
          <w:sz w:val="28"/>
          <w:szCs w:val="28"/>
        </w:rPr>
      </w:pPr>
      <w:r w:rsidRPr="00300D2F">
        <w:rPr>
          <w:rFonts w:ascii="Times New Roman" w:hAnsi="Times New Roman"/>
          <w:sz w:val="28"/>
          <w:szCs w:val="28"/>
        </w:rPr>
        <w:t xml:space="preserve">Обязательным приложением к представлению является учебная рабочая программа по предмету, в рамках которой будет  выполняться  квалификационное испытание. </w:t>
      </w:r>
    </w:p>
    <w:p w:rsidR="006F18B3" w:rsidRPr="00300D2F" w:rsidRDefault="006F18B3" w:rsidP="006F18B3">
      <w:pPr>
        <w:jc w:val="both"/>
        <w:rPr>
          <w:sz w:val="28"/>
          <w:szCs w:val="28"/>
        </w:rPr>
      </w:pPr>
    </w:p>
    <w:p w:rsidR="006F18B3" w:rsidRPr="00300D2F" w:rsidRDefault="006F18B3" w:rsidP="006F18B3">
      <w:pPr>
        <w:ind w:firstLine="720"/>
        <w:jc w:val="both"/>
        <w:rPr>
          <w:b/>
          <w:sz w:val="28"/>
          <w:szCs w:val="28"/>
        </w:rPr>
      </w:pPr>
      <w:r w:rsidRPr="00300D2F">
        <w:rPr>
          <w:b/>
          <w:sz w:val="28"/>
          <w:szCs w:val="28"/>
        </w:rPr>
        <w:t>5 этап. Определение сроков квалификационных испытаний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1. Методический кабинет отдела культуры администрации Ленинск </w:t>
      </w:r>
      <w:proofErr w:type="gramStart"/>
      <w:r w:rsidRPr="00300D2F">
        <w:rPr>
          <w:sz w:val="28"/>
          <w:szCs w:val="28"/>
        </w:rPr>
        <w:t>-К</w:t>
      </w:r>
      <w:proofErr w:type="gramEnd"/>
      <w:r w:rsidRPr="00300D2F">
        <w:rPr>
          <w:sz w:val="28"/>
          <w:szCs w:val="28"/>
        </w:rPr>
        <w:t xml:space="preserve">узнецкого муниципального района в течение 30 календарных дней со дня получения представления определяются сроки (дата, место и время) проведения квалификационных испытаний (подготовка конспекта урока или занятия). 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</w:p>
    <w:p w:rsidR="006F18B3" w:rsidRPr="00300D2F" w:rsidRDefault="006F18B3" w:rsidP="006F18B3">
      <w:pPr>
        <w:ind w:firstLine="720"/>
        <w:jc w:val="both"/>
        <w:rPr>
          <w:b/>
          <w:sz w:val="28"/>
          <w:szCs w:val="28"/>
        </w:rPr>
      </w:pPr>
      <w:r w:rsidRPr="00300D2F">
        <w:rPr>
          <w:b/>
          <w:sz w:val="28"/>
          <w:szCs w:val="28"/>
        </w:rPr>
        <w:t>6 этап. Информирование аттестуемых о сроках квалификационных испытаний.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1.Директор</w:t>
      </w:r>
      <w:r w:rsidRPr="00300D2F">
        <w:rPr>
          <w:sz w:val="28"/>
          <w:szCs w:val="28"/>
        </w:rPr>
        <w:t xml:space="preserve"> ОУ на основании информации о дате, месте и времени квалификационных испытаний, не позднее, чем за месяц до начала аттестации письменно информирует аттестуемого о дате, месте и времени ее проведения.</w:t>
      </w:r>
    </w:p>
    <w:p w:rsidR="006F18B3" w:rsidRPr="00300D2F" w:rsidRDefault="006F18B3" w:rsidP="006F18B3">
      <w:pPr>
        <w:ind w:firstLine="720"/>
        <w:jc w:val="both"/>
        <w:rPr>
          <w:b/>
          <w:sz w:val="28"/>
          <w:szCs w:val="28"/>
        </w:rPr>
      </w:pPr>
      <w:r w:rsidRPr="00300D2F">
        <w:rPr>
          <w:b/>
          <w:sz w:val="28"/>
          <w:szCs w:val="28"/>
        </w:rPr>
        <w:lastRenderedPageBreak/>
        <w:t>7 этап. Направление педагогического работника на квалификационные испытания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1. Направление аттестуемого на квалификационные испытания осуществляется приказом </w:t>
      </w:r>
      <w:r>
        <w:rPr>
          <w:sz w:val="28"/>
          <w:szCs w:val="28"/>
        </w:rPr>
        <w:t xml:space="preserve">директора </w:t>
      </w:r>
      <w:r w:rsidRPr="00300D2F">
        <w:rPr>
          <w:sz w:val="28"/>
          <w:szCs w:val="28"/>
        </w:rPr>
        <w:t>ОУ.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Неявка аттестуемого на квалификационные испытания без уважительной причины (отказ от прохождения аттестации) является нарушением трудовой дисциплины, и основанием для применения к нему мер дисциплинарного взыскания в соответствии со статьей 192 Трудового кодекса Российской Федерации.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</w:p>
    <w:p w:rsidR="006F18B3" w:rsidRPr="00300D2F" w:rsidRDefault="006F18B3" w:rsidP="006F18B3">
      <w:pPr>
        <w:ind w:firstLine="720"/>
        <w:jc w:val="both"/>
        <w:rPr>
          <w:b/>
          <w:sz w:val="28"/>
          <w:szCs w:val="28"/>
        </w:rPr>
      </w:pPr>
      <w:r w:rsidRPr="00300D2F">
        <w:rPr>
          <w:b/>
          <w:sz w:val="28"/>
          <w:szCs w:val="28"/>
        </w:rPr>
        <w:t>8 этап. Проведение квалификационного испытания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1. </w:t>
      </w:r>
      <w:proofErr w:type="gramStart"/>
      <w:r w:rsidRPr="00300D2F">
        <w:rPr>
          <w:sz w:val="28"/>
          <w:szCs w:val="28"/>
        </w:rPr>
        <w:t>Аттестуемый</w:t>
      </w:r>
      <w:proofErr w:type="gramEnd"/>
      <w:r w:rsidRPr="00300D2F">
        <w:rPr>
          <w:sz w:val="28"/>
          <w:szCs w:val="28"/>
        </w:rPr>
        <w:t xml:space="preserve"> в ходе аттестации проходит квалификационные испытания в письменной форме.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2. Аттестуемый определяется с выбором предмета и учебной рабочей программой, в рамках которой будет выполнять  квалификационное испытание.</w:t>
      </w:r>
    </w:p>
    <w:p w:rsidR="006F18B3" w:rsidRPr="00300D2F" w:rsidRDefault="006F18B3" w:rsidP="006F18B3">
      <w:pPr>
        <w:pStyle w:val="a7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300D2F">
        <w:rPr>
          <w:rFonts w:ascii="Times New Roman" w:eastAsia="Times New Roman" w:hAnsi="Times New Roman"/>
          <w:sz w:val="28"/>
          <w:szCs w:val="28"/>
        </w:rPr>
        <w:t xml:space="preserve">3. В целях подготовки к квалификационным испытаниям  </w:t>
      </w:r>
      <w:proofErr w:type="gramStart"/>
      <w:r w:rsidRPr="00300D2F">
        <w:rPr>
          <w:rFonts w:ascii="Times New Roman" w:eastAsia="Times New Roman" w:hAnsi="Times New Roman"/>
          <w:sz w:val="28"/>
          <w:szCs w:val="28"/>
        </w:rPr>
        <w:t>аттестуемому</w:t>
      </w:r>
      <w:proofErr w:type="gramEnd"/>
      <w:r w:rsidRPr="00300D2F">
        <w:rPr>
          <w:rFonts w:ascii="Times New Roman" w:eastAsia="Times New Roman" w:hAnsi="Times New Roman"/>
          <w:sz w:val="28"/>
          <w:szCs w:val="28"/>
        </w:rPr>
        <w:t xml:space="preserve"> следует ознакомиться с критериями оценки письменной работы педагогического работника (конспекта урока или занятия). </w:t>
      </w:r>
    </w:p>
    <w:p w:rsidR="006F18B3" w:rsidRPr="00300D2F" w:rsidRDefault="006F18B3" w:rsidP="006F18B3">
      <w:pPr>
        <w:pStyle w:val="a7"/>
        <w:widowControl w:val="0"/>
        <w:shd w:val="clear" w:color="auto" w:fill="FFFFFF"/>
        <w:tabs>
          <w:tab w:val="left" w:pos="1258"/>
        </w:tabs>
        <w:autoSpaceDE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00D2F">
        <w:rPr>
          <w:rFonts w:ascii="Times New Roman" w:hAnsi="Times New Roman"/>
          <w:sz w:val="28"/>
          <w:szCs w:val="28"/>
        </w:rPr>
        <w:t>. Для проведения аттестации районной аттестационной комиссией создаются экспертные группы.</w:t>
      </w:r>
      <w:r w:rsidRPr="00300D2F">
        <w:rPr>
          <w:sz w:val="28"/>
          <w:szCs w:val="28"/>
        </w:rPr>
        <w:t xml:space="preserve"> </w:t>
      </w:r>
      <w:r w:rsidRPr="00300D2F">
        <w:rPr>
          <w:rFonts w:ascii="Times New Roman" w:hAnsi="Times New Roman"/>
          <w:sz w:val="28"/>
          <w:szCs w:val="28"/>
        </w:rPr>
        <w:t xml:space="preserve">Член экспертной группы предлагает </w:t>
      </w:r>
      <w:proofErr w:type="gramStart"/>
      <w:r w:rsidRPr="00300D2F">
        <w:rPr>
          <w:rFonts w:ascii="Times New Roman" w:hAnsi="Times New Roman"/>
          <w:sz w:val="28"/>
          <w:szCs w:val="28"/>
        </w:rPr>
        <w:t>аттестуемому</w:t>
      </w:r>
      <w:proofErr w:type="gramEnd"/>
      <w:r w:rsidRPr="00300D2F">
        <w:rPr>
          <w:rFonts w:ascii="Times New Roman" w:hAnsi="Times New Roman"/>
          <w:sz w:val="28"/>
          <w:szCs w:val="28"/>
        </w:rPr>
        <w:t xml:space="preserve"> тему урока (занятия) из числа тем, представленных в учебной рабочей программе.</w:t>
      </w:r>
    </w:p>
    <w:p w:rsidR="006F18B3" w:rsidRPr="00300D2F" w:rsidRDefault="006F18B3" w:rsidP="006F18B3">
      <w:pPr>
        <w:pStyle w:val="a7"/>
        <w:widowControl w:val="0"/>
        <w:shd w:val="clear" w:color="auto" w:fill="FFFFFF"/>
        <w:tabs>
          <w:tab w:val="left" w:pos="1258"/>
        </w:tabs>
        <w:autoSpaceDE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00D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00D2F">
        <w:rPr>
          <w:rFonts w:ascii="Times New Roman" w:hAnsi="Times New Roman"/>
          <w:sz w:val="28"/>
          <w:szCs w:val="28"/>
        </w:rPr>
        <w:t>В ходе написания письменной работы аттестуемому необходимо раскрыть структуру и предметное содержание урока (занятия), сформулировать цели и задачи урока (занятия) и его отдельных этапов, продемонстрировать владение методами и приемами мотивации учебной деятельности, организации учебной деятельности обучающихся, проиллюстрировав это примерами учета индивидуальных особенностей обучающихся и конкретных характеристик класса (группы), в котором будет проводиться урок (занятия).</w:t>
      </w:r>
      <w:proofErr w:type="gramEnd"/>
    </w:p>
    <w:p w:rsidR="006F18B3" w:rsidRPr="00300D2F" w:rsidRDefault="006F18B3" w:rsidP="006F18B3">
      <w:pPr>
        <w:pStyle w:val="a7"/>
        <w:widowControl w:val="0"/>
        <w:shd w:val="clear" w:color="auto" w:fill="FFFFFF"/>
        <w:tabs>
          <w:tab w:val="left" w:pos="1258"/>
        </w:tabs>
        <w:autoSpaceDE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00D2F">
        <w:rPr>
          <w:rFonts w:ascii="Times New Roman" w:hAnsi="Times New Roman"/>
          <w:sz w:val="28"/>
          <w:szCs w:val="28"/>
        </w:rPr>
        <w:t xml:space="preserve">. Оценку письменных работ в форме экспертного заключения готовят члены экспертной группы, являющиеся специалистами по профилю деятельности  аттестуемого. </w:t>
      </w:r>
    </w:p>
    <w:p w:rsidR="006F18B3" w:rsidRDefault="006F18B3" w:rsidP="006F18B3">
      <w:pPr>
        <w:pStyle w:val="a7"/>
        <w:widowControl w:val="0"/>
        <w:shd w:val="clear" w:color="auto" w:fill="FFFFFF"/>
        <w:tabs>
          <w:tab w:val="left" w:pos="1258"/>
        </w:tabs>
        <w:autoSpaceDE w:val="0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00D2F">
        <w:rPr>
          <w:rFonts w:ascii="Times New Roman" w:hAnsi="Times New Roman"/>
          <w:sz w:val="28"/>
          <w:szCs w:val="28"/>
        </w:rPr>
        <w:t xml:space="preserve">. Срок проверки письменных работ составляет 30 календарных дней. </w:t>
      </w:r>
    </w:p>
    <w:p w:rsidR="006F18B3" w:rsidRPr="00300D2F" w:rsidRDefault="006F18B3" w:rsidP="006F18B3">
      <w:pPr>
        <w:pStyle w:val="a7"/>
        <w:widowControl w:val="0"/>
        <w:shd w:val="clear" w:color="auto" w:fill="FFFFFF"/>
        <w:tabs>
          <w:tab w:val="left" w:pos="1258"/>
        </w:tabs>
        <w:autoSpaceDE w:val="0"/>
        <w:ind w:left="0" w:firstLine="720"/>
        <w:rPr>
          <w:rFonts w:ascii="Times New Roman" w:hAnsi="Times New Roman"/>
          <w:sz w:val="28"/>
          <w:szCs w:val="28"/>
        </w:rPr>
      </w:pPr>
    </w:p>
    <w:p w:rsidR="006F18B3" w:rsidRPr="00300D2F" w:rsidRDefault="006F18B3" w:rsidP="006F18B3">
      <w:pPr>
        <w:jc w:val="center"/>
        <w:rPr>
          <w:b/>
          <w:sz w:val="28"/>
          <w:szCs w:val="28"/>
        </w:rPr>
      </w:pPr>
      <w:r w:rsidRPr="00300D2F">
        <w:rPr>
          <w:b/>
          <w:sz w:val="28"/>
          <w:szCs w:val="28"/>
        </w:rPr>
        <w:t>9 этап. Принятие решения районной аттестационной комиссией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 xml:space="preserve">1. Районная аттестационная комиссия принимает решение о соответствии или несоответствии аттестуемого занимаемой должности с учетом экспертного заключения и представлений </w:t>
      </w:r>
      <w:proofErr w:type="gramStart"/>
      <w:r w:rsidRPr="00300D2F">
        <w:rPr>
          <w:sz w:val="28"/>
          <w:szCs w:val="28"/>
        </w:rPr>
        <w:t>на</w:t>
      </w:r>
      <w:proofErr w:type="gramEnd"/>
      <w:r w:rsidRPr="00300D2F">
        <w:rPr>
          <w:sz w:val="28"/>
          <w:szCs w:val="28"/>
        </w:rPr>
        <w:t xml:space="preserve"> аттестуемых.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proofErr w:type="gramStart"/>
      <w:r w:rsidRPr="00300D2F">
        <w:rPr>
          <w:sz w:val="28"/>
          <w:szCs w:val="28"/>
        </w:rPr>
        <w:t>Районная аттестационная комиссия вправе высказать аттестуемому рекомендации по совершенствованию профессиональной деятельности, о необходимости повышения его квалификации с указанием специализации и другие рекомендации.</w:t>
      </w:r>
      <w:proofErr w:type="gramEnd"/>
    </w:p>
    <w:p w:rsidR="006F18B3" w:rsidRPr="00300D2F" w:rsidRDefault="006F18B3" w:rsidP="006F18B3">
      <w:pPr>
        <w:autoSpaceDE w:val="0"/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lastRenderedPageBreak/>
        <w:t>Решение районной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голосовании.</w:t>
      </w:r>
    </w:p>
    <w:p w:rsidR="006F18B3" w:rsidRPr="00300D2F" w:rsidRDefault="006F18B3" w:rsidP="006F18B3">
      <w:pPr>
        <w:pStyle w:val="a7"/>
        <w:widowControl w:val="0"/>
        <w:shd w:val="clear" w:color="auto" w:fill="FFFFFF"/>
        <w:tabs>
          <w:tab w:val="left" w:pos="1258"/>
        </w:tabs>
        <w:autoSpaceDE w:val="0"/>
        <w:ind w:left="0" w:firstLine="720"/>
        <w:rPr>
          <w:rFonts w:ascii="Times New Roman" w:eastAsia="Times New Roman" w:hAnsi="Times New Roman"/>
          <w:sz w:val="28"/>
          <w:szCs w:val="28"/>
        </w:rPr>
      </w:pPr>
      <w:r w:rsidRPr="00300D2F">
        <w:rPr>
          <w:rFonts w:ascii="Times New Roman" w:eastAsia="Times New Roman" w:hAnsi="Times New Roman"/>
          <w:sz w:val="28"/>
          <w:szCs w:val="28"/>
        </w:rPr>
        <w:t>2. Решение районн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300D2F">
        <w:rPr>
          <w:rFonts w:ascii="Times New Roman" w:eastAsia="Times New Roman" w:hAnsi="Times New Roman"/>
          <w:sz w:val="28"/>
          <w:szCs w:val="28"/>
        </w:rPr>
        <w:t xml:space="preserve">й аттестационной комиссии утверждается приказом директора ОУ. 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3. В случае признания аттестуемого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proofErr w:type="gramStart"/>
      <w:r w:rsidRPr="00300D2F">
        <w:rPr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</w:t>
      </w:r>
      <w:r>
        <w:rPr>
          <w:sz w:val="28"/>
          <w:szCs w:val="28"/>
        </w:rPr>
        <w:t xml:space="preserve"> другую имеющуюся у директора</w:t>
      </w:r>
      <w:r w:rsidRPr="00300D2F">
        <w:rPr>
          <w:sz w:val="28"/>
          <w:szCs w:val="28"/>
        </w:rPr>
        <w:t xml:space="preserve"> ОУ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  <w:proofErr w:type="gramEnd"/>
    </w:p>
    <w:p w:rsidR="006F18B3" w:rsidRPr="00300D2F" w:rsidRDefault="006F18B3" w:rsidP="006F18B3">
      <w:pPr>
        <w:jc w:val="both"/>
        <w:rPr>
          <w:sz w:val="28"/>
          <w:szCs w:val="28"/>
        </w:rPr>
      </w:pPr>
    </w:p>
    <w:p w:rsidR="006F18B3" w:rsidRPr="00300D2F" w:rsidRDefault="006F18B3" w:rsidP="006F18B3">
      <w:pPr>
        <w:ind w:firstLine="720"/>
        <w:jc w:val="both"/>
        <w:rPr>
          <w:b/>
          <w:sz w:val="28"/>
          <w:szCs w:val="28"/>
        </w:rPr>
      </w:pPr>
      <w:r w:rsidRPr="00300D2F">
        <w:rPr>
          <w:b/>
          <w:sz w:val="28"/>
          <w:szCs w:val="28"/>
        </w:rPr>
        <w:t xml:space="preserve">10 этап. Заполнение аттестационных листов 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1. На основании приказа директора ОУ заполняются аттестационные листы педагогических работников.</w:t>
      </w:r>
    </w:p>
    <w:p w:rsidR="006F18B3" w:rsidRPr="00300D2F" w:rsidRDefault="006F18B3" w:rsidP="006F1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0D2F">
        <w:rPr>
          <w:sz w:val="28"/>
          <w:szCs w:val="28"/>
        </w:rPr>
        <w:t>. В случае высказывания районной аттестационной комиссией рекомендаций по совершенствованию профессиональной деятельности, о необходимости повышения его квалификации с указанием специализации и других рекомендаций, в аттестационный лист заносятся такие рекомендации.</w:t>
      </w:r>
    </w:p>
    <w:p w:rsidR="006F18B3" w:rsidRPr="00300D2F" w:rsidRDefault="006F18B3" w:rsidP="006F18B3">
      <w:pPr>
        <w:ind w:firstLine="708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При наличии в аттестационном листе указ</w:t>
      </w:r>
      <w:r>
        <w:rPr>
          <w:sz w:val="28"/>
          <w:szCs w:val="28"/>
        </w:rPr>
        <w:t>анных рекомендаций, директор</w:t>
      </w:r>
      <w:r w:rsidRPr="00300D2F">
        <w:rPr>
          <w:sz w:val="28"/>
          <w:szCs w:val="28"/>
        </w:rPr>
        <w:t xml:space="preserve"> ОУ не позднее чем через год со дня проведения аттестации педагогического работника представляет в районную аттестационную комиссию информацию о выполнении рекомендаций.</w:t>
      </w:r>
    </w:p>
    <w:p w:rsidR="006F18B3" w:rsidRPr="00300D2F" w:rsidRDefault="006F18B3" w:rsidP="006F18B3">
      <w:pPr>
        <w:jc w:val="both"/>
        <w:rPr>
          <w:sz w:val="28"/>
          <w:szCs w:val="28"/>
        </w:rPr>
      </w:pPr>
    </w:p>
    <w:p w:rsidR="006F18B3" w:rsidRPr="00300D2F" w:rsidRDefault="006F18B3" w:rsidP="006F18B3">
      <w:pPr>
        <w:ind w:firstLine="720"/>
        <w:jc w:val="both"/>
        <w:rPr>
          <w:b/>
          <w:sz w:val="28"/>
          <w:szCs w:val="28"/>
        </w:rPr>
      </w:pPr>
      <w:r w:rsidRPr="00300D2F">
        <w:rPr>
          <w:b/>
          <w:sz w:val="28"/>
          <w:szCs w:val="28"/>
        </w:rPr>
        <w:t>11 этап. Направление аттестационного листа руководителю ОУ</w:t>
      </w:r>
    </w:p>
    <w:p w:rsidR="006F18B3" w:rsidRPr="00300D2F" w:rsidRDefault="006F18B3" w:rsidP="006F18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0D2F">
        <w:rPr>
          <w:sz w:val="28"/>
          <w:szCs w:val="28"/>
        </w:rPr>
        <w:t xml:space="preserve">. Аттестационный лист педагогического работника и выписка из приказа директора ОУ в срок не позднее 30 календарных дней </w:t>
      </w:r>
      <w:proofErr w:type="gramStart"/>
      <w:r w:rsidRPr="00300D2F">
        <w:rPr>
          <w:sz w:val="28"/>
          <w:szCs w:val="28"/>
        </w:rPr>
        <w:t>с даты принятия</w:t>
      </w:r>
      <w:proofErr w:type="gramEnd"/>
      <w:r w:rsidRPr="00300D2F">
        <w:rPr>
          <w:sz w:val="28"/>
          <w:szCs w:val="28"/>
        </w:rPr>
        <w:t xml:space="preserve"> решения районной аттестационной ком</w:t>
      </w:r>
      <w:r>
        <w:rPr>
          <w:sz w:val="28"/>
          <w:szCs w:val="28"/>
        </w:rPr>
        <w:t>иссией направляется директором</w:t>
      </w:r>
      <w:r w:rsidRPr="00300D2F">
        <w:rPr>
          <w:sz w:val="28"/>
          <w:szCs w:val="28"/>
        </w:rPr>
        <w:t xml:space="preserve"> ОУ для ознакомления с ними работника под роспись и принятия решений в соответствии с Трудовым кодексом Российской Федерации.</w:t>
      </w:r>
    </w:p>
    <w:p w:rsidR="006F18B3" w:rsidRPr="00300D2F" w:rsidRDefault="006F18B3" w:rsidP="006F18B3">
      <w:pPr>
        <w:autoSpaceDE w:val="0"/>
        <w:ind w:firstLine="720"/>
        <w:jc w:val="both"/>
        <w:rPr>
          <w:sz w:val="28"/>
          <w:szCs w:val="28"/>
        </w:rPr>
      </w:pPr>
      <w:r w:rsidRPr="00300D2F">
        <w:rPr>
          <w:sz w:val="28"/>
          <w:szCs w:val="28"/>
        </w:rPr>
        <w:t>Аттестационный лист, выписка из приказа директора ОУ хранятся в личном деле педагогического работника.</w:t>
      </w:r>
    </w:p>
    <w:p w:rsidR="006F18B3" w:rsidRDefault="006F18B3" w:rsidP="006F18B3">
      <w:pPr>
        <w:jc w:val="both"/>
        <w:rPr>
          <w:bCs/>
          <w:color w:val="000000"/>
          <w:spacing w:val="5"/>
          <w:szCs w:val="28"/>
        </w:rPr>
      </w:pPr>
    </w:p>
    <w:p w:rsidR="00914A30" w:rsidRDefault="00914A30">
      <w:bookmarkStart w:id="0" w:name="_GoBack"/>
      <w:bookmarkEnd w:id="0"/>
    </w:p>
    <w:sectPr w:rsidR="0091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607"/>
    <w:multiLevelType w:val="hybridMultilevel"/>
    <w:tmpl w:val="606A3D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C37E2B"/>
    <w:multiLevelType w:val="hybridMultilevel"/>
    <w:tmpl w:val="436AA0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3773B1"/>
    <w:multiLevelType w:val="hybridMultilevel"/>
    <w:tmpl w:val="D5A8389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81"/>
    <w:rsid w:val="00121281"/>
    <w:rsid w:val="006F18B3"/>
    <w:rsid w:val="0091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18B3"/>
    <w:pPr>
      <w:spacing w:after="120"/>
    </w:pPr>
  </w:style>
  <w:style w:type="character" w:customStyle="1" w:styleId="a4">
    <w:name w:val="Основной текст Знак"/>
    <w:basedOn w:val="a0"/>
    <w:link w:val="a3"/>
    <w:rsid w:val="006F18B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ody Text Indent"/>
    <w:basedOn w:val="a"/>
    <w:link w:val="a6"/>
    <w:rsid w:val="006F18B3"/>
    <w:pPr>
      <w:ind w:left="851" w:hanging="851"/>
      <w:jc w:val="both"/>
    </w:pPr>
  </w:style>
  <w:style w:type="character" w:customStyle="1" w:styleId="a6">
    <w:name w:val="Основной текст с отступом Знак"/>
    <w:basedOn w:val="a0"/>
    <w:link w:val="a5"/>
    <w:rsid w:val="006F18B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qFormat/>
    <w:rsid w:val="006F18B3"/>
    <w:pPr>
      <w:ind w:left="72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18B3"/>
    <w:pPr>
      <w:spacing w:after="120"/>
    </w:pPr>
  </w:style>
  <w:style w:type="character" w:customStyle="1" w:styleId="a4">
    <w:name w:val="Основной текст Знак"/>
    <w:basedOn w:val="a0"/>
    <w:link w:val="a3"/>
    <w:rsid w:val="006F18B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ody Text Indent"/>
    <w:basedOn w:val="a"/>
    <w:link w:val="a6"/>
    <w:rsid w:val="006F18B3"/>
    <w:pPr>
      <w:ind w:left="851" w:hanging="851"/>
      <w:jc w:val="both"/>
    </w:pPr>
  </w:style>
  <w:style w:type="character" w:customStyle="1" w:styleId="a6">
    <w:name w:val="Основной текст с отступом Знак"/>
    <w:basedOn w:val="a0"/>
    <w:link w:val="a5"/>
    <w:rsid w:val="006F18B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qFormat/>
    <w:rsid w:val="006F18B3"/>
    <w:pPr>
      <w:ind w:left="72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2061</Words>
  <Characters>11750</Characters>
  <Application>Microsoft Office Word</Application>
  <DocSecurity>0</DocSecurity>
  <Lines>97</Lines>
  <Paragraphs>27</Paragraphs>
  <ScaleCrop>false</ScaleCrop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2016-08-31T10:33:00Z</dcterms:created>
  <dcterms:modified xsi:type="dcterms:W3CDTF">2016-08-31T10:34:00Z</dcterms:modified>
</cp:coreProperties>
</file>